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230" w:rsidRPr="00D01DB6" w:rsidRDefault="005D32F3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EP 376 </w:t>
      </w:r>
      <w:r w:rsidR="00D01DB6" w:rsidRPr="00D01DB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RELLENO DE CAPA DRENANTE</w:t>
      </w:r>
    </w:p>
    <w:p w:rsidR="00D01DB6" w:rsidRPr="00D01DB6" w:rsidRDefault="00D01DB6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32F3" w:rsidRDefault="005D32F3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32F3" w:rsidRDefault="005D32F3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7290" w:rsidRPr="00D01DB6" w:rsidRDefault="005D32F3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32F3">
        <w:rPr>
          <w:rFonts w:ascii="Arial" w:hAnsi="Arial" w:cs="Arial"/>
          <w:b/>
          <w:sz w:val="20"/>
          <w:szCs w:val="20"/>
        </w:rPr>
        <w:t>GENERALIDADES.-</w:t>
      </w:r>
      <w:r>
        <w:rPr>
          <w:rFonts w:ascii="Arial" w:hAnsi="Arial" w:cs="Arial"/>
          <w:sz w:val="20"/>
          <w:szCs w:val="20"/>
        </w:rPr>
        <w:t xml:space="preserve"> </w:t>
      </w:r>
      <w:r w:rsidR="008F7290" w:rsidRPr="00D01DB6">
        <w:rPr>
          <w:rFonts w:ascii="Arial" w:hAnsi="Arial" w:cs="Arial"/>
          <w:sz w:val="20"/>
          <w:szCs w:val="20"/>
        </w:rPr>
        <w:t xml:space="preserve">Si la tubería se ha colocado sobra un lecho de asiento impermeable, la zanja se </w:t>
      </w:r>
      <w:r w:rsidR="00D01DB6" w:rsidRPr="00D01DB6">
        <w:rPr>
          <w:rFonts w:ascii="Arial" w:hAnsi="Arial" w:cs="Arial"/>
          <w:sz w:val="20"/>
          <w:szCs w:val="20"/>
        </w:rPr>
        <w:t>rellenará, a</w:t>
      </w:r>
      <w:r w:rsidR="008F7290" w:rsidRPr="00D01DB6">
        <w:rPr>
          <w:rFonts w:ascii="Arial" w:hAnsi="Arial" w:cs="Arial"/>
          <w:sz w:val="20"/>
          <w:szCs w:val="20"/>
        </w:rPr>
        <w:t xml:space="preserve"> uno y otro lado de </w:t>
      </w:r>
      <w:proofErr w:type="gramStart"/>
      <w:r w:rsidR="008F7290" w:rsidRPr="00D01DB6">
        <w:rPr>
          <w:rFonts w:ascii="Arial" w:hAnsi="Arial" w:cs="Arial"/>
          <w:sz w:val="20"/>
          <w:szCs w:val="20"/>
        </w:rPr>
        <w:t>!</w:t>
      </w:r>
      <w:proofErr w:type="gramEnd"/>
      <w:r w:rsidR="008F7290" w:rsidRPr="00D01DB6">
        <w:rPr>
          <w:rFonts w:ascii="Arial" w:hAnsi="Arial" w:cs="Arial"/>
          <w:sz w:val="20"/>
          <w:szCs w:val="20"/>
        </w:rPr>
        <w:t xml:space="preserve">os tubos, con el material impermeable </w:t>
      </w:r>
      <w:r>
        <w:rPr>
          <w:rFonts w:ascii="Arial" w:hAnsi="Arial" w:cs="Arial"/>
          <w:sz w:val="20"/>
          <w:szCs w:val="20"/>
        </w:rPr>
        <w:t>q</w:t>
      </w:r>
      <w:r w:rsidR="008F7290" w:rsidRPr="00D01DB6">
        <w:rPr>
          <w:rFonts w:ascii="Arial" w:hAnsi="Arial" w:cs="Arial"/>
          <w:sz w:val="20"/>
          <w:szCs w:val="20"/>
        </w:rPr>
        <w:t>ue se utilizó</w:t>
      </w:r>
      <w:r w:rsidR="00D01DB6">
        <w:rPr>
          <w:rFonts w:ascii="Arial" w:hAnsi="Arial" w:cs="Arial"/>
          <w:sz w:val="20"/>
          <w:szCs w:val="20"/>
        </w:rPr>
        <w:t xml:space="preserve"> en su ejecución </w:t>
      </w:r>
      <w:r w:rsidR="008F7290" w:rsidRPr="00D01DB6">
        <w:rPr>
          <w:rFonts w:ascii="Arial" w:hAnsi="Arial" w:cs="Arial"/>
          <w:sz w:val="20"/>
          <w:szCs w:val="20"/>
        </w:rPr>
        <w:t xml:space="preserve">hasta llegar a cinco centímetros (5 cm) </w:t>
      </w:r>
      <w:r w:rsidR="008F7290" w:rsidRPr="00D01DB6">
        <w:rPr>
          <w:rFonts w:ascii="Arial" w:hAnsi="Arial" w:cs="Arial"/>
          <w:i/>
          <w:iCs/>
          <w:sz w:val="20"/>
          <w:szCs w:val="20"/>
        </w:rPr>
        <w:t xml:space="preserve">por </w:t>
      </w:r>
      <w:r w:rsidR="008F7290" w:rsidRPr="00D01DB6">
        <w:rPr>
          <w:rFonts w:ascii="Arial" w:hAnsi="Arial" w:cs="Arial"/>
          <w:sz w:val="20"/>
          <w:szCs w:val="20"/>
        </w:rPr>
        <w:t xml:space="preserve">debajo del nivel </w:t>
      </w:r>
      <w:r w:rsidR="000301A1" w:rsidRPr="00D01DB6">
        <w:rPr>
          <w:rFonts w:ascii="Arial" w:hAnsi="Arial" w:cs="Arial"/>
          <w:sz w:val="20"/>
          <w:szCs w:val="20"/>
        </w:rPr>
        <w:t>de las perforaciones más bajas, e</w:t>
      </w:r>
      <w:r w:rsidR="008F7290" w:rsidRPr="00D01DB6">
        <w:rPr>
          <w:rFonts w:ascii="Arial" w:hAnsi="Arial" w:cs="Arial"/>
          <w:sz w:val="20"/>
          <w:szCs w:val="20"/>
        </w:rPr>
        <w:t xml:space="preserve">n caso de que se empleen tubos perforados, o hasta la altura </w:t>
      </w:r>
      <w:r>
        <w:rPr>
          <w:rFonts w:ascii="Arial" w:hAnsi="Arial" w:cs="Arial"/>
          <w:sz w:val="20"/>
          <w:szCs w:val="20"/>
        </w:rPr>
        <w:t>q</w:t>
      </w:r>
      <w:r w:rsidR="008F7290" w:rsidRPr="00D01DB6">
        <w:rPr>
          <w:rFonts w:ascii="Arial" w:hAnsi="Arial" w:cs="Arial"/>
          <w:sz w:val="20"/>
          <w:szCs w:val="20"/>
        </w:rPr>
        <w:t>ue marquen l</w:t>
      </w:r>
      <w:r>
        <w:rPr>
          <w:rFonts w:ascii="Arial" w:hAnsi="Arial" w:cs="Arial"/>
          <w:sz w:val="20"/>
          <w:szCs w:val="20"/>
        </w:rPr>
        <w:t>os p</w:t>
      </w:r>
      <w:r w:rsidR="000301A1" w:rsidRPr="00D01DB6">
        <w:rPr>
          <w:rFonts w:ascii="Arial" w:hAnsi="Arial" w:cs="Arial"/>
          <w:sz w:val="20"/>
          <w:szCs w:val="20"/>
        </w:rPr>
        <w:t xml:space="preserve">lanos sí se </w:t>
      </w:r>
      <w:r w:rsidR="008F7290" w:rsidRPr="00D01DB6">
        <w:rPr>
          <w:rFonts w:ascii="Arial" w:hAnsi="Arial" w:cs="Arial"/>
          <w:sz w:val="20"/>
          <w:szCs w:val="20"/>
        </w:rPr>
        <w:t xml:space="preserve">usan tubos con juntas abiertas. Si se empleasen tubos porosos, el material impermeable </w:t>
      </w:r>
      <w:r w:rsidR="00D01DB6">
        <w:rPr>
          <w:rFonts w:ascii="Arial" w:hAnsi="Arial" w:cs="Arial"/>
          <w:sz w:val="20"/>
          <w:szCs w:val="20"/>
        </w:rPr>
        <w:t xml:space="preserve">se </w:t>
      </w:r>
      <w:r w:rsidR="008F7290" w:rsidRPr="00D01DB6">
        <w:rPr>
          <w:rFonts w:ascii="Arial" w:hAnsi="Arial" w:cs="Arial"/>
          <w:sz w:val="20"/>
          <w:szCs w:val="20"/>
        </w:rPr>
        <w:t>limitaría al que corresponde al lecho de asiento.</w:t>
      </w:r>
    </w:p>
    <w:p w:rsidR="000301A1" w:rsidRPr="00D01DB6" w:rsidRDefault="000301A1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7290" w:rsidRPr="00D01DB6" w:rsidRDefault="008F7290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1DB6">
        <w:rPr>
          <w:rFonts w:ascii="Arial" w:hAnsi="Arial" w:cs="Arial"/>
          <w:sz w:val="20"/>
          <w:szCs w:val="20"/>
        </w:rPr>
        <w:t xml:space="preserve">A partir de las alturas indicadas se proseguirá el </w:t>
      </w:r>
      <w:r w:rsidR="00D01DB6" w:rsidRPr="00D01DB6">
        <w:rPr>
          <w:rFonts w:ascii="Arial" w:hAnsi="Arial" w:cs="Arial"/>
          <w:sz w:val="20"/>
          <w:szCs w:val="20"/>
        </w:rPr>
        <w:t>relleno</w:t>
      </w:r>
      <w:r w:rsidR="00D01DB6">
        <w:rPr>
          <w:rFonts w:ascii="Arial" w:hAnsi="Arial" w:cs="Arial"/>
          <w:sz w:val="20"/>
          <w:szCs w:val="20"/>
        </w:rPr>
        <w:t xml:space="preserve"> con material filtrante hasta </w:t>
      </w:r>
      <w:r w:rsidRPr="00D01DB6">
        <w:rPr>
          <w:rFonts w:ascii="Arial" w:hAnsi="Arial" w:cs="Arial"/>
          <w:sz w:val="20"/>
          <w:szCs w:val="20"/>
        </w:rPr>
        <w:t xml:space="preserve">la cota fijada </w:t>
      </w:r>
      <w:r w:rsidR="000301A1" w:rsidRPr="00D01DB6">
        <w:rPr>
          <w:rFonts w:ascii="Arial" w:eastAsia="HiddenHorzOCR" w:hAnsi="Arial" w:cs="Arial"/>
          <w:sz w:val="20"/>
          <w:szCs w:val="20"/>
        </w:rPr>
        <w:t xml:space="preserve">en los </w:t>
      </w:r>
      <w:r w:rsidR="005D32F3">
        <w:rPr>
          <w:rFonts w:ascii="Arial" w:eastAsia="HiddenHorzOCR" w:hAnsi="Arial" w:cs="Arial"/>
          <w:sz w:val="20"/>
          <w:szCs w:val="20"/>
        </w:rPr>
        <w:t>p</w:t>
      </w:r>
      <w:r w:rsidR="000301A1" w:rsidRPr="00D01DB6">
        <w:rPr>
          <w:rFonts w:ascii="Arial" w:eastAsia="HiddenHorzOCR" w:hAnsi="Arial" w:cs="Arial"/>
          <w:sz w:val="20"/>
          <w:szCs w:val="20"/>
        </w:rPr>
        <w:t>lanos</w:t>
      </w:r>
      <w:r w:rsidRPr="00D01DB6">
        <w:rPr>
          <w:rFonts w:ascii="Arial" w:hAnsi="Arial" w:cs="Arial"/>
          <w:sz w:val="20"/>
          <w:szCs w:val="20"/>
        </w:rPr>
        <w:t xml:space="preserve"> o, en su defecto, </w:t>
      </w:r>
      <w:r w:rsidR="000301A1" w:rsidRPr="00D01DB6">
        <w:rPr>
          <w:rFonts w:ascii="Arial" w:hAnsi="Arial" w:cs="Arial"/>
          <w:sz w:val="20"/>
          <w:szCs w:val="20"/>
        </w:rPr>
        <w:t>indicaría</w:t>
      </w:r>
      <w:r w:rsidRPr="00D01DB6">
        <w:rPr>
          <w:rFonts w:ascii="Arial" w:hAnsi="Arial" w:cs="Arial"/>
          <w:sz w:val="20"/>
          <w:szCs w:val="20"/>
        </w:rPr>
        <w:t xml:space="preserve"> por el Director.</w:t>
      </w:r>
    </w:p>
    <w:p w:rsidR="000301A1" w:rsidRPr="00D01DB6" w:rsidRDefault="000301A1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7290" w:rsidRPr="00D01DB6" w:rsidRDefault="00D01DB6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el caso de que el lecho de asiento sea permeable, u</w:t>
      </w:r>
      <w:r w:rsidR="008F7290" w:rsidRPr="00D01DB6">
        <w:rPr>
          <w:rFonts w:ascii="Arial" w:hAnsi="Arial" w:cs="Arial"/>
          <w:sz w:val="20"/>
          <w:szCs w:val="20"/>
        </w:rPr>
        <w:t xml:space="preserve">na vez colocada </w:t>
      </w:r>
      <w:r>
        <w:rPr>
          <w:rFonts w:ascii="Arial" w:hAnsi="Arial" w:cs="Arial"/>
          <w:sz w:val="20"/>
          <w:szCs w:val="20"/>
        </w:rPr>
        <w:t>la tubería, la zanja se relle</w:t>
      </w:r>
      <w:r w:rsidR="008F7290" w:rsidRPr="00D01DB6">
        <w:rPr>
          <w:rFonts w:ascii="Arial" w:hAnsi="Arial" w:cs="Arial"/>
          <w:sz w:val="20"/>
          <w:szCs w:val="20"/>
        </w:rPr>
        <w:t>nará con material filtrante. Si la tubería es de ju</w:t>
      </w:r>
      <w:r>
        <w:rPr>
          <w:rFonts w:ascii="Arial" w:hAnsi="Arial" w:cs="Arial"/>
          <w:sz w:val="20"/>
          <w:szCs w:val="20"/>
        </w:rPr>
        <w:t xml:space="preserve">ntas abiertas, deberán cerrarse </w:t>
      </w:r>
      <w:r w:rsidR="008F7290" w:rsidRPr="00D01DB6">
        <w:rPr>
          <w:rFonts w:ascii="Arial" w:hAnsi="Arial" w:cs="Arial"/>
          <w:sz w:val="20"/>
          <w:szCs w:val="20"/>
        </w:rPr>
        <w:t>éstas en la zona de contacto con su lecho de asiento.</w:t>
      </w:r>
    </w:p>
    <w:p w:rsidR="000301A1" w:rsidRPr="00D01DB6" w:rsidRDefault="000301A1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7290" w:rsidRPr="00D01DB6" w:rsidRDefault="008F7290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1DB6">
        <w:rPr>
          <w:rFonts w:ascii="Arial" w:hAnsi="Arial" w:cs="Arial"/>
          <w:sz w:val="20"/>
          <w:szCs w:val="20"/>
        </w:rPr>
        <w:t xml:space="preserve">Las operaciones de relleno de la zanja se ejecutarán de acuerdo con lo indicado </w:t>
      </w:r>
      <w:r w:rsidR="005D32F3">
        <w:rPr>
          <w:rFonts w:ascii="Arial" w:hAnsi="Arial" w:cs="Arial"/>
          <w:sz w:val="20"/>
          <w:szCs w:val="20"/>
        </w:rPr>
        <w:t>en el proyecto.</w:t>
      </w:r>
    </w:p>
    <w:p w:rsidR="000301A1" w:rsidRPr="00D01DB6" w:rsidRDefault="000301A1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HiddenHorzOCR" w:hAnsi="Arial" w:cs="Arial"/>
          <w:sz w:val="20"/>
          <w:szCs w:val="20"/>
        </w:rPr>
      </w:pPr>
    </w:p>
    <w:p w:rsidR="005D32F3" w:rsidRDefault="008F7290" w:rsidP="008B6230">
      <w:pPr>
        <w:jc w:val="both"/>
        <w:rPr>
          <w:rFonts w:ascii="Arial" w:hAnsi="Arial" w:cs="Arial"/>
          <w:sz w:val="20"/>
          <w:szCs w:val="20"/>
        </w:rPr>
      </w:pPr>
      <w:r w:rsidRPr="00D01DB6">
        <w:rPr>
          <w:rFonts w:ascii="Arial" w:hAnsi="Arial" w:cs="Arial"/>
          <w:sz w:val="20"/>
          <w:szCs w:val="20"/>
        </w:rPr>
        <w:t>Se cuidará especialmente no dañar los tubos ni alterar su posición.</w:t>
      </w:r>
    </w:p>
    <w:p w:rsidR="000301A1" w:rsidRPr="005D32F3" w:rsidRDefault="000301A1" w:rsidP="008B6230">
      <w:pPr>
        <w:jc w:val="both"/>
        <w:rPr>
          <w:rFonts w:ascii="Arial" w:hAnsi="Arial" w:cs="Arial"/>
          <w:b/>
          <w:sz w:val="20"/>
          <w:szCs w:val="20"/>
        </w:rPr>
      </w:pPr>
      <w:r w:rsidRPr="005D32F3">
        <w:rPr>
          <w:rFonts w:ascii="Arial" w:hAnsi="Arial" w:cs="Arial"/>
          <w:b/>
          <w:sz w:val="20"/>
          <w:szCs w:val="20"/>
        </w:rPr>
        <w:t>RELLENOS LOCALIZADOS DE MATERIAL FILTRANTE</w:t>
      </w:r>
    </w:p>
    <w:p w:rsidR="000301A1" w:rsidRPr="00D96AD5" w:rsidRDefault="009E472E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96AD5">
        <w:rPr>
          <w:rFonts w:ascii="Arial" w:hAnsi="Arial" w:cs="Arial"/>
          <w:b/>
          <w:sz w:val="20"/>
          <w:szCs w:val="20"/>
        </w:rPr>
        <w:t>DEFINICIÓN</w:t>
      </w:r>
    </w:p>
    <w:p w:rsidR="000301A1" w:rsidRPr="00D01DB6" w:rsidRDefault="000301A1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301A1" w:rsidRPr="00D01DB6" w:rsidRDefault="000301A1" w:rsidP="00D96A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1DB6">
        <w:rPr>
          <w:rFonts w:ascii="Arial" w:hAnsi="Arial" w:cs="Arial"/>
          <w:sz w:val="20"/>
          <w:szCs w:val="20"/>
        </w:rPr>
        <w:t>Consisten en la extensión y compactación de materiale</w:t>
      </w:r>
      <w:r w:rsidR="00D96AD5">
        <w:rPr>
          <w:rFonts w:ascii="Arial" w:hAnsi="Arial" w:cs="Arial"/>
          <w:sz w:val="20"/>
          <w:szCs w:val="20"/>
        </w:rPr>
        <w:t xml:space="preserve">s filtrantes en zanjas, trasdós </w:t>
      </w:r>
      <w:r w:rsidRPr="00D01DB6">
        <w:rPr>
          <w:rFonts w:ascii="Arial" w:hAnsi="Arial" w:cs="Arial"/>
          <w:sz w:val="20"/>
          <w:szCs w:val="20"/>
        </w:rPr>
        <w:t>de obras de fábrica, o cualquier otra zona. Cuyas dimensione</w:t>
      </w:r>
      <w:r w:rsidR="00D96AD5">
        <w:rPr>
          <w:rFonts w:ascii="Arial" w:hAnsi="Arial" w:cs="Arial"/>
          <w:sz w:val="20"/>
          <w:szCs w:val="20"/>
        </w:rPr>
        <w:t xml:space="preserve">s no permitan la utilización de </w:t>
      </w:r>
      <w:r w:rsidRPr="00D01DB6">
        <w:rPr>
          <w:rFonts w:ascii="Arial" w:hAnsi="Arial" w:cs="Arial"/>
          <w:sz w:val="20"/>
          <w:szCs w:val="20"/>
        </w:rPr>
        <w:t>los equipos de maquinaria de alto rendimiento.</w:t>
      </w:r>
    </w:p>
    <w:p w:rsidR="000301A1" w:rsidRPr="00D96AD5" w:rsidRDefault="000301A1" w:rsidP="008B6230">
      <w:pPr>
        <w:jc w:val="both"/>
        <w:rPr>
          <w:rFonts w:ascii="Arial" w:hAnsi="Arial" w:cs="Arial"/>
          <w:b/>
          <w:sz w:val="20"/>
          <w:szCs w:val="20"/>
        </w:rPr>
      </w:pPr>
    </w:p>
    <w:p w:rsidR="000301A1" w:rsidRPr="00D96AD5" w:rsidRDefault="00D96AD5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MATERIAL</w:t>
      </w:r>
      <w:r w:rsidR="000301A1" w:rsidRPr="00D96AD5">
        <w:rPr>
          <w:rFonts w:ascii="Arial" w:hAnsi="Arial" w:cs="Arial"/>
          <w:b/>
          <w:sz w:val="20"/>
          <w:szCs w:val="20"/>
        </w:rPr>
        <w:t>ES</w:t>
      </w:r>
    </w:p>
    <w:p w:rsidR="000301A1" w:rsidRPr="00D01DB6" w:rsidRDefault="000301A1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301A1" w:rsidRPr="00D96AD5" w:rsidRDefault="000301A1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96AD5">
        <w:rPr>
          <w:rFonts w:ascii="Arial" w:hAnsi="Arial" w:cs="Arial"/>
          <w:b/>
          <w:sz w:val="20"/>
          <w:szCs w:val="20"/>
        </w:rPr>
        <w:t>Condiciones generales</w:t>
      </w:r>
    </w:p>
    <w:p w:rsidR="000301A1" w:rsidRPr="00D01DB6" w:rsidRDefault="000301A1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301A1" w:rsidRPr="00D01DB6" w:rsidRDefault="000301A1" w:rsidP="00D96A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1DB6">
        <w:rPr>
          <w:rFonts w:ascii="Arial" w:hAnsi="Arial" w:cs="Arial"/>
          <w:sz w:val="20"/>
          <w:szCs w:val="20"/>
        </w:rPr>
        <w:t>Los materiales filtrantes a emplear en rellenos localizados serán áridos naturales o</w:t>
      </w:r>
      <w:r w:rsidR="00D96AD5">
        <w:rPr>
          <w:rFonts w:ascii="Arial" w:hAnsi="Arial" w:cs="Arial"/>
          <w:sz w:val="20"/>
          <w:szCs w:val="20"/>
        </w:rPr>
        <w:t xml:space="preserve"> precedentes </w:t>
      </w:r>
      <w:r w:rsidRPr="00D01DB6">
        <w:rPr>
          <w:rFonts w:ascii="Arial" w:hAnsi="Arial" w:cs="Arial"/>
          <w:sz w:val="20"/>
          <w:szCs w:val="20"/>
        </w:rPr>
        <w:t xml:space="preserve">del machaqueo </w:t>
      </w:r>
      <w:r w:rsidRPr="00D01DB6">
        <w:rPr>
          <w:rFonts w:ascii="Arial" w:hAnsi="Arial" w:cs="Arial"/>
          <w:i/>
          <w:iCs/>
          <w:sz w:val="20"/>
          <w:szCs w:val="20"/>
        </w:rPr>
        <w:t xml:space="preserve">'f </w:t>
      </w:r>
      <w:r w:rsidRPr="00D01DB6">
        <w:rPr>
          <w:rFonts w:ascii="Arial" w:hAnsi="Arial" w:cs="Arial"/>
          <w:sz w:val="20"/>
          <w:szCs w:val="20"/>
        </w:rPr>
        <w:t>trituración de piedra de cantera o grava natural, o áridos</w:t>
      </w:r>
      <w:r w:rsidR="00D96AD5">
        <w:rPr>
          <w:rFonts w:ascii="Arial" w:hAnsi="Arial" w:cs="Arial"/>
          <w:sz w:val="20"/>
          <w:szCs w:val="20"/>
        </w:rPr>
        <w:t xml:space="preserve"> artificiales </w:t>
      </w:r>
      <w:r w:rsidRPr="00D01DB6">
        <w:rPr>
          <w:rFonts w:ascii="Arial" w:hAnsi="Arial" w:cs="Arial"/>
          <w:sz w:val="20"/>
          <w:szCs w:val="20"/>
        </w:rPr>
        <w:t>exentos de arcilla, marga y otros materiales extraños.</w:t>
      </w:r>
    </w:p>
    <w:p w:rsidR="00D96AD5" w:rsidRPr="00D96AD5" w:rsidRDefault="00D96AD5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301A1" w:rsidRPr="00D96AD5" w:rsidRDefault="000301A1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96AD5">
        <w:rPr>
          <w:rFonts w:ascii="Arial" w:hAnsi="Arial" w:cs="Arial"/>
          <w:b/>
          <w:sz w:val="20"/>
          <w:szCs w:val="20"/>
        </w:rPr>
        <w:t>Composición granulométrica</w:t>
      </w:r>
    </w:p>
    <w:p w:rsidR="000301A1" w:rsidRPr="00D01DB6" w:rsidRDefault="000301A1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1DB6">
        <w:rPr>
          <w:rFonts w:ascii="Arial" w:hAnsi="Arial" w:cs="Arial"/>
          <w:sz w:val="20"/>
          <w:szCs w:val="20"/>
        </w:rPr>
        <w:t xml:space="preserve"> </w:t>
      </w:r>
    </w:p>
    <w:p w:rsidR="000301A1" w:rsidRDefault="000301A1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1DB6">
        <w:rPr>
          <w:rFonts w:ascii="Arial" w:hAnsi="Arial" w:cs="Arial"/>
          <w:sz w:val="20"/>
          <w:szCs w:val="20"/>
        </w:rPr>
        <w:t xml:space="preserve">El tamaño máximo no será, en ningún caso superior a setenta y seis </w:t>
      </w:r>
      <w:proofErr w:type="gramStart"/>
      <w:r w:rsidRPr="00D01DB6">
        <w:rPr>
          <w:rFonts w:ascii="Arial" w:hAnsi="Arial" w:cs="Arial"/>
          <w:sz w:val="20"/>
          <w:szCs w:val="20"/>
        </w:rPr>
        <w:t>milímetros  (</w:t>
      </w:r>
      <w:proofErr w:type="gramEnd"/>
      <w:r w:rsidRPr="00D01DB6">
        <w:rPr>
          <w:rFonts w:ascii="Arial" w:hAnsi="Arial" w:cs="Arial"/>
          <w:sz w:val="20"/>
          <w:szCs w:val="20"/>
        </w:rPr>
        <w:t xml:space="preserve">76 </w:t>
      </w:r>
      <w:r w:rsidR="00D96AD5">
        <w:rPr>
          <w:rFonts w:ascii="Arial" w:hAnsi="Arial" w:cs="Arial"/>
          <w:sz w:val="20"/>
          <w:szCs w:val="20"/>
        </w:rPr>
        <w:t xml:space="preserve">mm) </w:t>
      </w:r>
      <w:r w:rsidRPr="00D01DB6">
        <w:rPr>
          <w:rFonts w:ascii="Arial" w:hAnsi="Arial" w:cs="Arial"/>
          <w:sz w:val="20"/>
          <w:szCs w:val="20"/>
        </w:rPr>
        <w:t>cedazo 80 UNE, Y el cernido pondera! acumulado por el tamiz 0,080 UNE no rebasará el</w:t>
      </w:r>
      <w:r w:rsidR="00D96AD5">
        <w:rPr>
          <w:rFonts w:ascii="Arial" w:hAnsi="Arial" w:cs="Arial"/>
          <w:sz w:val="20"/>
          <w:szCs w:val="20"/>
        </w:rPr>
        <w:t xml:space="preserve"> cinco </w:t>
      </w:r>
      <w:r w:rsidRPr="00D01DB6">
        <w:rPr>
          <w:rFonts w:ascii="Arial" w:hAnsi="Arial" w:cs="Arial"/>
          <w:sz w:val="20"/>
          <w:szCs w:val="20"/>
        </w:rPr>
        <w:t>por ciento (5 %).</w:t>
      </w:r>
    </w:p>
    <w:p w:rsidR="00D96AD5" w:rsidRDefault="00D96AD5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301A1" w:rsidRDefault="004C2126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1DB6">
        <w:rPr>
          <w:rFonts w:ascii="Arial" w:hAnsi="Arial" w:cs="Arial"/>
          <w:sz w:val="20"/>
          <w:szCs w:val="20"/>
        </w:rPr>
        <w:t xml:space="preserve">En el caso de terrenos cohesivos, la condición (a) se puede sustituir por la de </w:t>
      </w:r>
      <w:r w:rsidR="00D96AD5">
        <w:rPr>
          <w:rFonts w:ascii="Arial" w:hAnsi="Arial" w:cs="Arial"/>
          <w:sz w:val="20"/>
          <w:szCs w:val="20"/>
        </w:rPr>
        <w:t xml:space="preserve"> </w:t>
      </w:r>
      <w:r w:rsidR="000301A1" w:rsidRPr="00D01DB6">
        <w:rPr>
          <w:rFonts w:ascii="Arial" w:hAnsi="Arial" w:cs="Arial"/>
          <w:sz w:val="20"/>
          <w:szCs w:val="20"/>
        </w:rPr>
        <w:t xml:space="preserve">Siendo </w:t>
      </w:r>
      <w:r w:rsidR="000301A1" w:rsidRPr="00D01DB6">
        <w:rPr>
          <w:rFonts w:ascii="Arial" w:eastAsia="HiddenHorzOCR" w:hAnsi="Arial" w:cs="Arial"/>
          <w:sz w:val="20"/>
          <w:szCs w:val="20"/>
        </w:rPr>
        <w:t>F</w:t>
      </w:r>
      <w:r w:rsidR="00D96AD5">
        <w:rPr>
          <w:rFonts w:ascii="Arial" w:eastAsia="HiddenHorzOCR" w:hAnsi="Arial" w:cs="Arial"/>
          <w:sz w:val="20"/>
          <w:szCs w:val="20"/>
        </w:rPr>
        <w:t xml:space="preserve"> </w:t>
      </w:r>
      <w:r w:rsidR="000301A1" w:rsidRPr="00D01DB6">
        <w:rPr>
          <w:rFonts w:ascii="Arial" w:hAnsi="Arial" w:cs="Arial"/>
          <w:sz w:val="20"/>
          <w:szCs w:val="20"/>
        </w:rPr>
        <w:t xml:space="preserve">el tamaño superior al del x </w:t>
      </w:r>
      <w:r w:rsidR="000301A1" w:rsidRPr="00D01DB6">
        <w:rPr>
          <w:rFonts w:ascii="Arial" w:eastAsia="HiddenHorzOCR" w:hAnsi="Arial" w:cs="Arial"/>
          <w:sz w:val="20"/>
          <w:szCs w:val="20"/>
        </w:rPr>
        <w:t xml:space="preserve"> %. </w:t>
      </w:r>
      <w:proofErr w:type="gramStart"/>
      <w:r w:rsidR="000301A1" w:rsidRPr="00D01DB6">
        <w:rPr>
          <w:rFonts w:ascii="Arial" w:hAnsi="Arial" w:cs="Arial"/>
          <w:sz w:val="20"/>
          <w:szCs w:val="20"/>
        </w:rPr>
        <w:t>en</w:t>
      </w:r>
      <w:proofErr w:type="gramEnd"/>
      <w:r w:rsidR="000301A1" w:rsidRPr="00D01DB6">
        <w:rPr>
          <w:rFonts w:ascii="Arial" w:hAnsi="Arial" w:cs="Arial"/>
          <w:sz w:val="20"/>
          <w:szCs w:val="20"/>
        </w:rPr>
        <w:t xml:space="preserve"> peso del material filtrante y d. el tamaño superior al de! x %, en peso. </w:t>
      </w:r>
      <w:proofErr w:type="gramStart"/>
      <w:r w:rsidR="000301A1" w:rsidRPr="00D01DB6">
        <w:rPr>
          <w:rFonts w:ascii="Arial" w:hAnsi="Arial" w:cs="Arial"/>
          <w:sz w:val="20"/>
          <w:szCs w:val="20"/>
        </w:rPr>
        <w:t>de</w:t>
      </w:r>
      <w:proofErr w:type="gramEnd"/>
      <w:r w:rsidR="000301A1" w:rsidRPr="00D01DB6">
        <w:rPr>
          <w:rFonts w:ascii="Arial" w:hAnsi="Arial" w:cs="Arial"/>
          <w:sz w:val="20"/>
          <w:szCs w:val="20"/>
        </w:rPr>
        <w:t>! terreno a drenar, se debe</w:t>
      </w:r>
      <w:r w:rsidRPr="00D01DB6">
        <w:rPr>
          <w:rFonts w:ascii="Arial" w:hAnsi="Arial" w:cs="Arial"/>
          <w:sz w:val="20"/>
          <w:szCs w:val="20"/>
        </w:rPr>
        <w:t>rán cumplir las siguientes condiciones de filtro:</w:t>
      </w:r>
    </w:p>
    <w:p w:rsidR="005D32F3" w:rsidRDefault="005D32F3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76B42" w:rsidRDefault="00176B42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76B42" w:rsidRPr="00176B42" w:rsidRDefault="00176B42" w:rsidP="00176B42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176B42">
        <w:rPr>
          <w:rFonts w:ascii="Arial" w:hAnsi="Arial" w:cs="Arial"/>
          <w:sz w:val="20"/>
          <w:szCs w:val="20"/>
          <w:lang w:val="en-US"/>
        </w:rPr>
        <w:t>Fx</w:t>
      </w:r>
      <w:proofErr w:type="spellEnd"/>
      <w:r w:rsidRPr="00176B42">
        <w:rPr>
          <w:rFonts w:ascii="Arial" w:hAnsi="Arial" w:cs="Arial"/>
          <w:sz w:val="20"/>
          <w:szCs w:val="20"/>
          <w:lang w:val="en-US"/>
        </w:rPr>
        <w:t xml:space="preserve">/dx &lt; 5 ; 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176B42">
        <w:rPr>
          <w:rFonts w:ascii="Arial" w:hAnsi="Arial" w:cs="Arial"/>
          <w:sz w:val="20"/>
          <w:szCs w:val="20"/>
          <w:lang w:val="en-US"/>
        </w:rPr>
        <w:t xml:space="preserve">(b) </w:t>
      </w:r>
      <w:proofErr w:type="spellStart"/>
      <w:r w:rsidRPr="00176B42">
        <w:rPr>
          <w:rFonts w:ascii="Arial" w:hAnsi="Arial" w:cs="Arial"/>
          <w:sz w:val="20"/>
          <w:szCs w:val="20"/>
          <w:lang w:val="en-US"/>
        </w:rPr>
        <w:t>Fx</w:t>
      </w:r>
      <w:proofErr w:type="spellEnd"/>
      <w:r w:rsidRPr="00176B42">
        <w:rPr>
          <w:rFonts w:ascii="Arial" w:hAnsi="Arial" w:cs="Arial"/>
          <w:sz w:val="20"/>
          <w:szCs w:val="20"/>
          <w:lang w:val="en-US"/>
        </w:rPr>
        <w:t xml:space="preserve">/dx </w:t>
      </w:r>
      <w:r w:rsidRPr="00176B42">
        <w:rPr>
          <w:rFonts w:ascii="Arial" w:hAnsi="Arial" w:cs="Arial"/>
          <w:sz w:val="16"/>
          <w:szCs w:val="20"/>
          <w:lang w:val="en-US"/>
        </w:rPr>
        <w:t>&gt;</w:t>
      </w:r>
      <w:r w:rsidRPr="00176B42">
        <w:rPr>
          <w:rFonts w:ascii="Arial" w:hAnsi="Arial" w:cs="Arial"/>
          <w:sz w:val="20"/>
          <w:szCs w:val="20"/>
          <w:lang w:val="en-US"/>
        </w:rPr>
        <w:t xml:space="preserve"> 5; </w:t>
      </w:r>
      <w:r>
        <w:rPr>
          <w:rFonts w:ascii="Arial" w:hAnsi="Arial" w:cs="Arial"/>
          <w:sz w:val="20"/>
          <w:szCs w:val="20"/>
          <w:lang w:val="en-US"/>
        </w:rPr>
        <w:t xml:space="preserve">     </w:t>
      </w:r>
      <w:r>
        <w:rPr>
          <w:rFonts w:ascii="Arial" w:hAnsi="Arial" w:cs="Arial"/>
          <w:sz w:val="20"/>
          <w:szCs w:val="20"/>
          <w:lang w:val="en-US"/>
        </w:rPr>
        <w:tab/>
        <w:t xml:space="preserve">(c) </w:t>
      </w:r>
      <w:proofErr w:type="spellStart"/>
      <w:r w:rsidRPr="00176B42">
        <w:rPr>
          <w:rFonts w:ascii="Arial" w:hAnsi="Arial" w:cs="Arial"/>
          <w:sz w:val="20"/>
          <w:szCs w:val="20"/>
          <w:lang w:val="en-US"/>
        </w:rPr>
        <w:t>Fx</w:t>
      </w:r>
      <w:proofErr w:type="spellEnd"/>
      <w:r w:rsidRPr="00176B42">
        <w:rPr>
          <w:rFonts w:ascii="Arial" w:hAnsi="Arial" w:cs="Arial"/>
          <w:sz w:val="20"/>
          <w:szCs w:val="20"/>
          <w:lang w:val="en-US"/>
        </w:rPr>
        <w:t xml:space="preserve">/dx &lt; </w:t>
      </w:r>
      <w:r>
        <w:rPr>
          <w:rFonts w:ascii="Arial" w:hAnsi="Arial" w:cs="Arial"/>
          <w:sz w:val="20"/>
          <w:szCs w:val="20"/>
          <w:lang w:val="en-US"/>
        </w:rPr>
        <w:t>2</w:t>
      </w:r>
      <w:r w:rsidRPr="00176B42">
        <w:rPr>
          <w:rFonts w:ascii="Arial" w:hAnsi="Arial" w:cs="Arial"/>
          <w:sz w:val="20"/>
          <w:szCs w:val="20"/>
          <w:lang w:val="en-US"/>
        </w:rPr>
        <w:t>5</w:t>
      </w:r>
      <w:r>
        <w:rPr>
          <w:rFonts w:ascii="Arial" w:hAnsi="Arial" w:cs="Arial"/>
          <w:sz w:val="20"/>
          <w:szCs w:val="20"/>
          <w:lang w:val="en-US"/>
        </w:rPr>
        <w:t xml:space="preserve">;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  <w:t xml:space="preserve">(d) </w:t>
      </w:r>
      <w:proofErr w:type="spellStart"/>
      <w:r w:rsidRPr="00176B42">
        <w:rPr>
          <w:rFonts w:ascii="Arial" w:hAnsi="Arial" w:cs="Arial"/>
          <w:sz w:val="20"/>
          <w:szCs w:val="20"/>
          <w:lang w:val="en-US"/>
        </w:rPr>
        <w:t>Fx</w:t>
      </w:r>
      <w:proofErr w:type="spellEnd"/>
      <w:r w:rsidRPr="00176B42">
        <w:rPr>
          <w:rFonts w:ascii="Arial" w:hAnsi="Arial" w:cs="Arial"/>
          <w:sz w:val="20"/>
          <w:szCs w:val="20"/>
          <w:lang w:val="en-US"/>
        </w:rPr>
        <w:t xml:space="preserve">/dx &lt; </w:t>
      </w:r>
      <w:r>
        <w:rPr>
          <w:rFonts w:ascii="Arial" w:hAnsi="Arial" w:cs="Arial"/>
          <w:sz w:val="20"/>
          <w:szCs w:val="20"/>
          <w:lang w:val="en-US"/>
        </w:rPr>
        <w:t>20</w:t>
      </w:r>
    </w:p>
    <w:p w:rsidR="004C2126" w:rsidRPr="00176B42" w:rsidRDefault="004C2126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4C2126" w:rsidRPr="00176B42" w:rsidRDefault="004C2126" w:rsidP="005D32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</w:p>
    <w:p w:rsidR="004C2126" w:rsidRPr="00176B42" w:rsidRDefault="004C2126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4C2126" w:rsidRDefault="000301A1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1DB6">
        <w:rPr>
          <w:rFonts w:ascii="Arial" w:hAnsi="Arial" w:cs="Arial"/>
          <w:sz w:val="20"/>
          <w:szCs w:val="20"/>
        </w:rPr>
        <w:t>En el caso d</w:t>
      </w:r>
      <w:r w:rsidR="00D96AD5">
        <w:rPr>
          <w:rFonts w:ascii="Arial" w:hAnsi="Arial" w:cs="Arial"/>
          <w:sz w:val="20"/>
          <w:szCs w:val="20"/>
        </w:rPr>
        <w:t>e terrenos cohesivos, la condici</w:t>
      </w:r>
      <w:r w:rsidR="00D96AD5" w:rsidRPr="00D01DB6">
        <w:rPr>
          <w:rFonts w:ascii="Arial" w:hAnsi="Arial" w:cs="Arial"/>
          <w:sz w:val="20"/>
          <w:szCs w:val="20"/>
        </w:rPr>
        <w:t>ón</w:t>
      </w:r>
      <w:r w:rsidRPr="00D01DB6">
        <w:rPr>
          <w:rFonts w:ascii="Arial" w:hAnsi="Arial" w:cs="Arial"/>
          <w:sz w:val="20"/>
          <w:szCs w:val="20"/>
        </w:rPr>
        <w:t xml:space="preserve"> </w:t>
      </w:r>
    </w:p>
    <w:p w:rsidR="00176B42" w:rsidRPr="00D01DB6" w:rsidRDefault="00176B42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301A1" w:rsidRPr="00D01DB6" w:rsidRDefault="004C2126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1DB6">
        <w:rPr>
          <w:rFonts w:ascii="Arial" w:hAnsi="Arial" w:cs="Arial"/>
          <w:sz w:val="20"/>
          <w:szCs w:val="20"/>
        </w:rPr>
        <w:lastRenderedPageBreak/>
        <w:t xml:space="preserve">                                 </w:t>
      </w:r>
      <w:r w:rsidR="00176B42">
        <w:rPr>
          <w:rFonts w:ascii="Arial" w:hAnsi="Arial" w:cs="Arial"/>
          <w:sz w:val="20"/>
          <w:szCs w:val="20"/>
        </w:rPr>
        <w:tab/>
      </w:r>
      <w:r w:rsidR="00176B42">
        <w:rPr>
          <w:rFonts w:ascii="Arial" w:hAnsi="Arial" w:cs="Arial"/>
          <w:sz w:val="20"/>
          <w:szCs w:val="20"/>
        </w:rPr>
        <w:tab/>
      </w:r>
      <w:r w:rsidR="00176B42">
        <w:rPr>
          <w:rFonts w:ascii="Arial" w:hAnsi="Arial" w:cs="Arial"/>
          <w:sz w:val="20"/>
          <w:szCs w:val="20"/>
        </w:rPr>
        <w:tab/>
      </w:r>
      <w:r w:rsidRPr="00D01DB6">
        <w:rPr>
          <w:rFonts w:ascii="Arial" w:hAnsi="Arial" w:cs="Arial"/>
          <w:sz w:val="20"/>
          <w:szCs w:val="20"/>
        </w:rPr>
        <w:t xml:space="preserve"> </w:t>
      </w:r>
      <w:r w:rsidR="000301A1" w:rsidRPr="00D01DB6">
        <w:rPr>
          <w:rFonts w:ascii="Arial" w:hAnsi="Arial" w:cs="Arial"/>
          <w:sz w:val="20"/>
          <w:szCs w:val="20"/>
        </w:rPr>
        <w:t>F" &lt; 0.1 mm</w:t>
      </w:r>
    </w:p>
    <w:p w:rsidR="00D96AD5" w:rsidRDefault="00D96AD5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32F3" w:rsidRDefault="005D32F3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301A1" w:rsidRPr="00D01DB6" w:rsidRDefault="000301A1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1DB6">
        <w:rPr>
          <w:rFonts w:ascii="Arial" w:hAnsi="Arial" w:cs="Arial"/>
          <w:sz w:val="20"/>
          <w:szCs w:val="20"/>
        </w:rPr>
        <w:t xml:space="preserve">Además, de acuerdo con el sistema previsto para </w:t>
      </w:r>
      <w:r w:rsidR="00E244F0" w:rsidRPr="00D01DB6">
        <w:rPr>
          <w:rFonts w:ascii="Arial" w:hAnsi="Arial" w:cs="Arial"/>
          <w:sz w:val="20"/>
          <w:szCs w:val="20"/>
        </w:rPr>
        <w:t>la</w:t>
      </w:r>
      <w:r w:rsidRPr="00D01DB6">
        <w:rPr>
          <w:rFonts w:ascii="Arial" w:hAnsi="Arial" w:cs="Arial"/>
          <w:sz w:val="20"/>
          <w:szCs w:val="20"/>
        </w:rPr>
        <w:t xml:space="preserve"> evacuación del agua, el </w:t>
      </w:r>
      <w:r w:rsidR="004C2126" w:rsidRPr="00D01DB6">
        <w:rPr>
          <w:rFonts w:ascii="Arial" w:hAnsi="Arial" w:cs="Arial"/>
          <w:sz w:val="20"/>
          <w:szCs w:val="20"/>
        </w:rPr>
        <w:t>material filtrado situado junto a los tubos o mechinal</w:t>
      </w:r>
      <w:r w:rsidRPr="00D01DB6">
        <w:rPr>
          <w:rFonts w:ascii="Arial" w:hAnsi="Arial" w:cs="Arial"/>
          <w:sz w:val="20"/>
          <w:szCs w:val="20"/>
        </w:rPr>
        <w:t>es deberá cumplir las condiciones siguientes:</w:t>
      </w:r>
    </w:p>
    <w:p w:rsidR="004C2126" w:rsidRPr="00D01DB6" w:rsidRDefault="004C2126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301A1" w:rsidRDefault="004C2126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1DB6">
        <w:rPr>
          <w:rFonts w:ascii="Arial" w:hAnsi="Arial" w:cs="Arial"/>
          <w:sz w:val="20"/>
          <w:szCs w:val="20"/>
        </w:rPr>
        <w:t>- SI se utilizan</w:t>
      </w:r>
      <w:r w:rsidR="000301A1" w:rsidRPr="00D01DB6">
        <w:rPr>
          <w:rFonts w:ascii="Arial" w:hAnsi="Arial" w:cs="Arial"/>
          <w:sz w:val="20"/>
          <w:szCs w:val="20"/>
        </w:rPr>
        <w:t xml:space="preserve"> tubos perforados:</w:t>
      </w:r>
    </w:p>
    <w:p w:rsidR="00176B42" w:rsidRDefault="00176B42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76B42" w:rsidRDefault="00176B42" w:rsidP="00176B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76B42" w:rsidRPr="00D01DB6" w:rsidRDefault="00176B42" w:rsidP="00176B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Fx</w:t>
      </w:r>
      <w:proofErr w:type="spellEnd"/>
      <w:r>
        <w:rPr>
          <w:rFonts w:ascii="Arial" w:hAnsi="Arial" w:cs="Arial"/>
          <w:sz w:val="20"/>
          <w:szCs w:val="20"/>
        </w:rPr>
        <w:t xml:space="preserve"> / Diámetro del orificio &gt; 1</w:t>
      </w:r>
    </w:p>
    <w:p w:rsidR="000301A1" w:rsidRPr="00D01DB6" w:rsidRDefault="004C2126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1DB6">
        <w:rPr>
          <w:rFonts w:ascii="Arial" w:hAnsi="Arial" w:cs="Arial"/>
          <w:sz w:val="20"/>
          <w:szCs w:val="20"/>
        </w:rPr>
        <w:tab/>
      </w:r>
      <w:r w:rsidRPr="00D01DB6">
        <w:rPr>
          <w:rFonts w:ascii="Arial" w:hAnsi="Arial" w:cs="Arial"/>
          <w:sz w:val="20"/>
          <w:szCs w:val="20"/>
        </w:rPr>
        <w:tab/>
      </w:r>
    </w:p>
    <w:p w:rsidR="005D32F3" w:rsidRDefault="005D32F3" w:rsidP="00D96A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E244F0" w:rsidRDefault="00E244F0" w:rsidP="00D96A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4C2126" w:rsidRPr="00D01DB6" w:rsidRDefault="004C2126" w:rsidP="00D96A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5D32F3" w:rsidRDefault="005D32F3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C2126" w:rsidRPr="00D01DB6" w:rsidRDefault="004C2126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sz w:val="20"/>
          <w:szCs w:val="20"/>
          <w:lang w:eastAsia="es-MX"/>
        </w:rPr>
      </w:pPr>
      <w:r w:rsidRPr="00D01DB6">
        <w:rPr>
          <w:rFonts w:ascii="Arial" w:hAnsi="Arial" w:cs="Arial"/>
          <w:sz w:val="20"/>
          <w:szCs w:val="20"/>
        </w:rPr>
        <w:t>-Si se utilizan tubos con Juntas abiertas:</w:t>
      </w:r>
    </w:p>
    <w:p w:rsidR="004C2126" w:rsidRPr="00D01DB6" w:rsidRDefault="004C2126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sz w:val="20"/>
          <w:szCs w:val="20"/>
          <w:lang w:eastAsia="es-MX"/>
        </w:rPr>
      </w:pPr>
    </w:p>
    <w:p w:rsidR="004C2126" w:rsidRDefault="004C2126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sz w:val="20"/>
          <w:szCs w:val="20"/>
          <w:lang w:eastAsia="es-MX"/>
        </w:rPr>
      </w:pPr>
    </w:p>
    <w:p w:rsidR="00176B42" w:rsidRPr="00D01DB6" w:rsidRDefault="00176B42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sz w:val="20"/>
          <w:szCs w:val="20"/>
          <w:lang w:eastAsia="es-MX"/>
        </w:rPr>
      </w:pPr>
    </w:p>
    <w:p w:rsidR="00176B42" w:rsidRPr="00D01DB6" w:rsidRDefault="00176B42" w:rsidP="00176B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Fx</w:t>
      </w:r>
      <w:proofErr w:type="spellEnd"/>
      <w:r>
        <w:rPr>
          <w:rFonts w:ascii="Arial" w:hAnsi="Arial" w:cs="Arial"/>
          <w:sz w:val="20"/>
          <w:szCs w:val="20"/>
        </w:rPr>
        <w:t xml:space="preserve"> / Ancho de la junta &gt; 1.2</w:t>
      </w:r>
    </w:p>
    <w:p w:rsidR="004C2126" w:rsidRPr="00D01DB6" w:rsidRDefault="004C2126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sz w:val="20"/>
          <w:szCs w:val="20"/>
          <w:lang w:eastAsia="es-MX"/>
        </w:rPr>
      </w:pPr>
    </w:p>
    <w:p w:rsidR="004C2126" w:rsidRPr="00D01DB6" w:rsidRDefault="004C2126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C2126" w:rsidRDefault="00D96AD5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1DB6">
        <w:rPr>
          <w:rFonts w:ascii="Arial" w:hAnsi="Arial" w:cs="Arial"/>
          <w:sz w:val="20"/>
          <w:szCs w:val="20"/>
        </w:rPr>
        <w:t>También</w:t>
      </w:r>
      <w:r w:rsidR="008B6230" w:rsidRPr="00D01DB6">
        <w:rPr>
          <w:rFonts w:ascii="Arial" w:hAnsi="Arial" w:cs="Arial"/>
          <w:sz w:val="20"/>
          <w:szCs w:val="20"/>
        </w:rPr>
        <w:t xml:space="preserve"> se </w:t>
      </w:r>
      <w:r w:rsidRPr="00D01DB6">
        <w:rPr>
          <w:rFonts w:ascii="Arial" w:hAnsi="Arial" w:cs="Arial"/>
          <w:sz w:val="20"/>
          <w:szCs w:val="20"/>
        </w:rPr>
        <w:t>adoptaran</w:t>
      </w:r>
      <w:r w:rsidR="008B6230" w:rsidRPr="00D01DB6">
        <w:rPr>
          <w:rFonts w:ascii="Arial" w:hAnsi="Arial" w:cs="Arial"/>
          <w:sz w:val="20"/>
          <w:szCs w:val="20"/>
        </w:rPr>
        <w:t xml:space="preserve"> las precauciones para evitar la </w:t>
      </w:r>
      <w:r w:rsidRPr="00D01DB6">
        <w:rPr>
          <w:rFonts w:ascii="Arial" w:hAnsi="Arial" w:cs="Arial"/>
          <w:sz w:val="20"/>
          <w:szCs w:val="20"/>
        </w:rPr>
        <w:t>erosión</w:t>
      </w:r>
      <w:r w:rsidR="008B6230" w:rsidRPr="00D01DB6">
        <w:rPr>
          <w:rFonts w:ascii="Arial" w:hAnsi="Arial" w:cs="Arial"/>
          <w:sz w:val="20"/>
          <w:szCs w:val="20"/>
        </w:rPr>
        <w:t xml:space="preserve"> o perturbación de los rellenos en</w:t>
      </w:r>
      <w:r>
        <w:rPr>
          <w:rFonts w:ascii="Arial" w:hAnsi="Arial" w:cs="Arial"/>
          <w:sz w:val="20"/>
          <w:szCs w:val="20"/>
        </w:rPr>
        <w:t xml:space="preserve"> </w:t>
      </w:r>
      <w:r w:rsidR="008B6230" w:rsidRPr="00D01DB6">
        <w:rPr>
          <w:rFonts w:ascii="Arial" w:hAnsi="Arial" w:cs="Arial"/>
          <w:sz w:val="20"/>
          <w:szCs w:val="20"/>
        </w:rPr>
        <w:t xml:space="preserve">ejecución a causa de las lluvias, </w:t>
      </w:r>
      <w:r w:rsidRPr="00D01DB6">
        <w:rPr>
          <w:rFonts w:ascii="Arial" w:hAnsi="Arial" w:cs="Arial"/>
          <w:sz w:val="20"/>
          <w:szCs w:val="20"/>
        </w:rPr>
        <w:t>así</w:t>
      </w:r>
      <w:r w:rsidR="008B6230" w:rsidRPr="00D01DB6">
        <w:rPr>
          <w:rFonts w:ascii="Arial" w:hAnsi="Arial" w:cs="Arial"/>
          <w:sz w:val="20"/>
          <w:szCs w:val="20"/>
        </w:rPr>
        <w:t xml:space="preserve"> como los encharcamientos superficiales de agua.</w:t>
      </w:r>
    </w:p>
    <w:p w:rsidR="005D32F3" w:rsidRPr="00D01DB6" w:rsidRDefault="005D32F3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B6230" w:rsidRPr="00D01DB6" w:rsidRDefault="00D96AD5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 </w:t>
      </w:r>
      <w:r w:rsidR="008B6230" w:rsidRPr="00D01DB6">
        <w:rPr>
          <w:rFonts w:ascii="Arial" w:hAnsi="Arial" w:cs="Arial"/>
          <w:sz w:val="20"/>
          <w:szCs w:val="20"/>
        </w:rPr>
        <w:t xml:space="preserve">a pesar de las precauciones </w:t>
      </w:r>
      <w:r w:rsidRPr="00D01DB6">
        <w:rPr>
          <w:rFonts w:ascii="Arial" w:hAnsi="Arial" w:cs="Arial"/>
          <w:sz w:val="20"/>
          <w:szCs w:val="20"/>
        </w:rPr>
        <w:t>adoptadas</w:t>
      </w:r>
      <w:r w:rsidR="008B6230" w:rsidRPr="00D01DB6">
        <w:rPr>
          <w:rFonts w:ascii="Arial" w:hAnsi="Arial" w:cs="Arial"/>
          <w:sz w:val="20"/>
          <w:szCs w:val="20"/>
        </w:rPr>
        <w:t xml:space="preserve">, se </w:t>
      </w:r>
      <w:r w:rsidRPr="00D01DB6">
        <w:rPr>
          <w:rFonts w:ascii="Arial" w:hAnsi="Arial" w:cs="Arial"/>
          <w:sz w:val="20"/>
          <w:szCs w:val="20"/>
        </w:rPr>
        <w:t>predijera</w:t>
      </w:r>
      <w:r w:rsidR="008B6230" w:rsidRPr="00D01DB6">
        <w:rPr>
          <w:rFonts w:ascii="Arial" w:hAnsi="Arial" w:cs="Arial"/>
          <w:sz w:val="20"/>
          <w:szCs w:val="20"/>
        </w:rPr>
        <w:t xml:space="preserve"> la contaminación o perturbación de alguna zona del relleno, se procederá a eliminar el material afectado y a substituirlo por el material en </w:t>
      </w:r>
      <w:r w:rsidRPr="00D01DB6">
        <w:rPr>
          <w:rFonts w:ascii="Arial" w:hAnsi="Arial" w:cs="Arial"/>
          <w:sz w:val="20"/>
          <w:szCs w:val="20"/>
        </w:rPr>
        <w:t>unas</w:t>
      </w:r>
      <w:r w:rsidR="008B6230" w:rsidRPr="00D01DB6">
        <w:rPr>
          <w:rFonts w:ascii="Arial" w:hAnsi="Arial" w:cs="Arial"/>
          <w:sz w:val="20"/>
          <w:szCs w:val="20"/>
        </w:rPr>
        <w:t xml:space="preserve"> condiciones.</w:t>
      </w:r>
      <w:r>
        <w:rPr>
          <w:rFonts w:ascii="Arial" w:hAnsi="Arial" w:cs="Arial"/>
          <w:sz w:val="20"/>
          <w:szCs w:val="20"/>
        </w:rPr>
        <w:t xml:space="preserve"> Esta o</w:t>
      </w:r>
      <w:r w:rsidRPr="00D01DB6">
        <w:rPr>
          <w:rFonts w:ascii="Arial" w:hAnsi="Arial" w:cs="Arial"/>
          <w:sz w:val="20"/>
          <w:szCs w:val="20"/>
        </w:rPr>
        <w:t>peración</w:t>
      </w:r>
      <w:r w:rsidR="008B6230" w:rsidRPr="00D01DB6">
        <w:rPr>
          <w:rFonts w:ascii="Arial" w:hAnsi="Arial" w:cs="Arial"/>
          <w:sz w:val="20"/>
          <w:szCs w:val="20"/>
        </w:rPr>
        <w:t xml:space="preserve"> no será </w:t>
      </w:r>
      <w:r w:rsidRPr="00D01DB6">
        <w:rPr>
          <w:rFonts w:ascii="Arial" w:hAnsi="Arial" w:cs="Arial"/>
          <w:sz w:val="20"/>
          <w:szCs w:val="20"/>
        </w:rPr>
        <w:t>abonable.</w:t>
      </w:r>
    </w:p>
    <w:p w:rsidR="008B6230" w:rsidRDefault="008B6230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423239" w:rsidRPr="00D96AD5" w:rsidRDefault="00423239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B6230" w:rsidRPr="00D96AD5" w:rsidRDefault="008B6230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96AD5">
        <w:rPr>
          <w:rFonts w:ascii="Arial" w:hAnsi="Arial" w:cs="Arial"/>
          <w:b/>
          <w:sz w:val="20"/>
          <w:szCs w:val="20"/>
        </w:rPr>
        <w:t xml:space="preserve">LIMITACIONES DE LA EJECUCION </w:t>
      </w:r>
    </w:p>
    <w:p w:rsidR="008B6230" w:rsidRPr="00D01DB6" w:rsidRDefault="008B6230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B6230" w:rsidRPr="00D01DB6" w:rsidRDefault="008B6230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1DB6">
        <w:rPr>
          <w:rFonts w:ascii="Arial" w:hAnsi="Arial" w:cs="Arial"/>
          <w:sz w:val="20"/>
          <w:szCs w:val="20"/>
        </w:rPr>
        <w:t xml:space="preserve">Los </w:t>
      </w:r>
      <w:r w:rsidR="00D96AD5" w:rsidRPr="00D01DB6">
        <w:rPr>
          <w:rFonts w:ascii="Arial" w:hAnsi="Arial" w:cs="Arial"/>
          <w:sz w:val="20"/>
          <w:szCs w:val="20"/>
        </w:rPr>
        <w:t>rellenos</w:t>
      </w:r>
      <w:r w:rsidRPr="00D01DB6">
        <w:rPr>
          <w:rFonts w:ascii="Arial" w:hAnsi="Arial" w:cs="Arial"/>
          <w:sz w:val="20"/>
          <w:szCs w:val="20"/>
        </w:rPr>
        <w:t xml:space="preserve"> localizados se </w:t>
      </w:r>
      <w:r w:rsidR="00D96AD5" w:rsidRPr="00D01DB6">
        <w:rPr>
          <w:rFonts w:ascii="Arial" w:hAnsi="Arial" w:cs="Arial"/>
          <w:sz w:val="20"/>
          <w:szCs w:val="20"/>
        </w:rPr>
        <w:t>ejecutaran</w:t>
      </w:r>
      <w:r w:rsidRPr="00D01DB6">
        <w:rPr>
          <w:rFonts w:ascii="Arial" w:hAnsi="Arial" w:cs="Arial"/>
          <w:sz w:val="20"/>
          <w:szCs w:val="20"/>
        </w:rPr>
        <w:t xml:space="preserve"> cuando la </w:t>
      </w:r>
      <w:r w:rsidR="00D96AD5" w:rsidRPr="00D01DB6">
        <w:rPr>
          <w:rFonts w:ascii="Arial" w:hAnsi="Arial" w:cs="Arial"/>
          <w:sz w:val="20"/>
          <w:szCs w:val="20"/>
        </w:rPr>
        <w:t>temperatura</w:t>
      </w:r>
      <w:r w:rsidRPr="00D01DB6">
        <w:rPr>
          <w:rFonts w:ascii="Arial" w:hAnsi="Arial" w:cs="Arial"/>
          <w:sz w:val="20"/>
          <w:szCs w:val="20"/>
        </w:rPr>
        <w:t xml:space="preserve"> </w:t>
      </w:r>
      <w:r w:rsidR="00D96AD5" w:rsidRPr="00D01DB6">
        <w:rPr>
          <w:rFonts w:ascii="Arial" w:hAnsi="Arial" w:cs="Arial"/>
          <w:sz w:val="20"/>
          <w:szCs w:val="20"/>
        </w:rPr>
        <w:t>ambiente,</w:t>
      </w:r>
      <w:r w:rsidRPr="00D01DB6">
        <w:rPr>
          <w:rFonts w:ascii="Arial" w:hAnsi="Arial" w:cs="Arial"/>
          <w:sz w:val="20"/>
          <w:szCs w:val="20"/>
        </w:rPr>
        <w:t xml:space="preserve"> a la sombra sea superior a cero grados </w:t>
      </w:r>
      <w:r w:rsidR="00D96AD5" w:rsidRPr="00D01DB6">
        <w:rPr>
          <w:rFonts w:ascii="Arial" w:hAnsi="Arial" w:cs="Arial"/>
          <w:sz w:val="20"/>
          <w:szCs w:val="20"/>
        </w:rPr>
        <w:t>centígrados</w:t>
      </w:r>
      <w:r w:rsidRPr="00D01DB6">
        <w:rPr>
          <w:rFonts w:ascii="Arial" w:hAnsi="Arial" w:cs="Arial"/>
          <w:sz w:val="20"/>
          <w:szCs w:val="20"/>
        </w:rPr>
        <w:t xml:space="preserve"> (0° C), debiendo suspenderse los trabajos cuando la temperatura descienda por debajo de dicho </w:t>
      </w:r>
      <w:r w:rsidR="00D96AD5" w:rsidRPr="00D01DB6">
        <w:rPr>
          <w:rFonts w:ascii="Arial" w:hAnsi="Arial" w:cs="Arial"/>
          <w:sz w:val="20"/>
          <w:szCs w:val="20"/>
        </w:rPr>
        <w:t>límite</w:t>
      </w:r>
      <w:r w:rsidRPr="00D01DB6">
        <w:rPr>
          <w:rFonts w:ascii="Arial" w:hAnsi="Arial" w:cs="Arial"/>
          <w:sz w:val="20"/>
          <w:szCs w:val="20"/>
        </w:rPr>
        <w:t>.</w:t>
      </w:r>
    </w:p>
    <w:p w:rsidR="008B6230" w:rsidRPr="00D01DB6" w:rsidRDefault="008B6230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B6230" w:rsidRPr="00D01DB6" w:rsidRDefault="008B6230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1DB6">
        <w:rPr>
          <w:rFonts w:ascii="Arial" w:hAnsi="Arial" w:cs="Arial"/>
          <w:sz w:val="20"/>
          <w:szCs w:val="20"/>
        </w:rPr>
        <w:t xml:space="preserve">Sobre las capas en ejecución debe prohibirse la acción de todo </w:t>
      </w:r>
      <w:r w:rsidR="00D96AD5" w:rsidRPr="00D01DB6">
        <w:rPr>
          <w:rFonts w:ascii="Arial" w:hAnsi="Arial" w:cs="Arial"/>
          <w:sz w:val="20"/>
          <w:szCs w:val="20"/>
        </w:rPr>
        <w:t>tráfico</w:t>
      </w:r>
      <w:r w:rsidRPr="00D01DB6">
        <w:rPr>
          <w:rFonts w:ascii="Arial" w:hAnsi="Arial" w:cs="Arial"/>
          <w:sz w:val="20"/>
          <w:szCs w:val="20"/>
        </w:rPr>
        <w:t xml:space="preserve">, hasta que se haya completado. Sin ello no es posible, el </w:t>
      </w:r>
      <w:r w:rsidR="00D96AD5" w:rsidRPr="00D01DB6">
        <w:rPr>
          <w:rFonts w:ascii="Arial" w:hAnsi="Arial" w:cs="Arial"/>
          <w:sz w:val="20"/>
          <w:szCs w:val="20"/>
        </w:rPr>
        <w:t>tráfico</w:t>
      </w:r>
      <w:r w:rsidRPr="00D01DB6">
        <w:rPr>
          <w:rFonts w:ascii="Arial" w:hAnsi="Arial" w:cs="Arial"/>
          <w:sz w:val="20"/>
          <w:szCs w:val="20"/>
        </w:rPr>
        <w:t xml:space="preserve"> que necesariamente tenga que pasar sobre ellas se distribuirá de forma que no se concentren huellas de rodadas en la superficie.</w:t>
      </w:r>
    </w:p>
    <w:p w:rsidR="008B6230" w:rsidRPr="00D01DB6" w:rsidRDefault="008B6230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96AD5" w:rsidRDefault="00D96AD5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96AD5" w:rsidRDefault="00D96AD5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B6230" w:rsidRPr="00D01DB6" w:rsidRDefault="005D32F3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MEDICION.- </w:t>
      </w:r>
      <w:r w:rsidR="008B6230" w:rsidRPr="00D01DB6">
        <w:rPr>
          <w:rFonts w:ascii="Arial" w:hAnsi="Arial" w:cs="Arial"/>
          <w:sz w:val="20"/>
          <w:szCs w:val="20"/>
        </w:rPr>
        <w:t>Las distintas zonas de rellenos localizados de material fi</w:t>
      </w:r>
      <w:r w:rsidR="00D96AD5">
        <w:rPr>
          <w:rFonts w:ascii="Arial" w:hAnsi="Arial" w:cs="Arial"/>
          <w:sz w:val="20"/>
          <w:szCs w:val="20"/>
        </w:rPr>
        <w:t>ltrante se abonaran por metros c</w:t>
      </w:r>
      <w:r w:rsidR="00D96AD5" w:rsidRPr="00D01DB6">
        <w:rPr>
          <w:rFonts w:ascii="Arial" w:hAnsi="Arial" w:cs="Arial"/>
          <w:sz w:val="20"/>
          <w:szCs w:val="20"/>
        </w:rPr>
        <w:t>úbicos</w:t>
      </w:r>
      <w:r w:rsidR="008B6230" w:rsidRPr="00D01DB6">
        <w:rPr>
          <w:rFonts w:ascii="Arial" w:hAnsi="Arial" w:cs="Arial"/>
          <w:sz w:val="20"/>
          <w:szCs w:val="20"/>
        </w:rPr>
        <w:t xml:space="preserve"> (m</w:t>
      </w:r>
      <w:r w:rsidR="008102A6">
        <w:rPr>
          <w:rFonts w:ascii="Arial" w:hAnsi="Arial" w:cs="Arial"/>
          <w:sz w:val="20"/>
          <w:szCs w:val="20"/>
        </w:rPr>
        <w:t>3</w:t>
      </w:r>
      <w:r w:rsidR="008B6230" w:rsidRPr="00D01DB6">
        <w:rPr>
          <w:rFonts w:ascii="Arial" w:hAnsi="Arial" w:cs="Arial"/>
          <w:sz w:val="20"/>
          <w:szCs w:val="20"/>
        </w:rPr>
        <w:t>), medidos sobre los p</w:t>
      </w:r>
      <w:bookmarkStart w:id="0" w:name="_GoBack"/>
      <w:bookmarkEnd w:id="0"/>
      <w:r w:rsidR="008B6230" w:rsidRPr="00D01DB6">
        <w:rPr>
          <w:rFonts w:ascii="Arial" w:hAnsi="Arial" w:cs="Arial"/>
          <w:sz w:val="20"/>
          <w:szCs w:val="20"/>
        </w:rPr>
        <w:t>lanos de perfiles transversales.</w:t>
      </w:r>
    </w:p>
    <w:p w:rsidR="008B6230" w:rsidRDefault="008B6230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32F3" w:rsidRDefault="005D32F3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32F3" w:rsidRPr="005D32F3" w:rsidRDefault="005D32F3" w:rsidP="008B6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D32F3">
        <w:rPr>
          <w:rFonts w:ascii="Arial" w:hAnsi="Arial" w:cs="Arial"/>
          <w:b/>
          <w:sz w:val="20"/>
          <w:szCs w:val="20"/>
        </w:rPr>
        <w:t xml:space="preserve">BASE DE PAGO.- </w:t>
      </w:r>
      <w:r w:rsidRPr="005D32F3">
        <w:rPr>
          <w:rFonts w:ascii="Arial" w:hAnsi="Arial" w:cs="Arial"/>
          <w:sz w:val="20"/>
          <w:szCs w:val="20"/>
        </w:rPr>
        <w:t>Por unidad de obra totalmente terminada</w:t>
      </w:r>
    </w:p>
    <w:sectPr w:rsidR="005D32F3" w:rsidRPr="005D32F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A0756"/>
    <w:multiLevelType w:val="hybridMultilevel"/>
    <w:tmpl w:val="17101122"/>
    <w:lvl w:ilvl="0" w:tplc="326CA06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720FC8"/>
    <w:multiLevelType w:val="hybridMultilevel"/>
    <w:tmpl w:val="E6FE5620"/>
    <w:lvl w:ilvl="0" w:tplc="53E045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290"/>
    <w:rsid w:val="000301A1"/>
    <w:rsid w:val="00176B42"/>
    <w:rsid w:val="00423239"/>
    <w:rsid w:val="004C2126"/>
    <w:rsid w:val="005D32F3"/>
    <w:rsid w:val="008102A6"/>
    <w:rsid w:val="008B6230"/>
    <w:rsid w:val="008F7290"/>
    <w:rsid w:val="009E472E"/>
    <w:rsid w:val="00B64CBA"/>
    <w:rsid w:val="00C916A3"/>
    <w:rsid w:val="00D01DB6"/>
    <w:rsid w:val="00D96AD5"/>
    <w:rsid w:val="00E2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A16E1-61A4-47DA-8662-A7EDCCD66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C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212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76B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E770B-E901-4F08-89D8-5E3693179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594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Hernandez Mendoza, Jennifer</dc:creator>
  <cp:lastModifiedBy>Nogales Avila, Lorenzo</cp:lastModifiedBy>
  <cp:revision>4</cp:revision>
  <dcterms:created xsi:type="dcterms:W3CDTF">2014-05-23T15:00:00Z</dcterms:created>
  <dcterms:modified xsi:type="dcterms:W3CDTF">2014-05-23T15:17:00Z</dcterms:modified>
</cp:coreProperties>
</file>